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/>
          <w:bCs/>
        </w:rPr>
        <w:t xml:space="preserve">Унитаз напольный S21 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Матовая нержавеющая сталь 304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Артикул: </w:t>
      </w:r>
      <w:r>
        <w:rPr>
          <w:rFonts w:ascii="Calibri" w:hAnsi="Calibri" w:eastAsia="Calibri" w:cs="Calibri"/>
          <w:color w:val="0088bc"/>
          <w:sz w:val="22"/>
          <w:szCs w:val="22"/>
          <w:b/>
          <w:bCs/>
        </w:rPr>
        <w:t xml:space="preserve">110300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Технические характеристики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Напольный унитаз 360 x 400 x 580 мм.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Простой элегантный дизайн.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Бактериостатическая нержавеющая сталь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Матовая поверхность.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Толщина стали: 1,5 мм.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Цельная штампованная чаша, без швов, легкий уход и повышеннаягигиеничность.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Полированная внутренняя поверхность чаши и закругленные краядля простоты очистки.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Смыв по периметру.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Горизонтальный подвод воды Ø55 мм.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Горизонтальный или вертикальный выпуск Ø100 мм.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Оснащен трубой из ПВХ.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Экономия воды: функционирует с объемом 4 л и больше.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Отверстия для крепления сиденья. Поставляется с заглушками подотверстия из нержавеющей стали при использовании без сиденья.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Быстрая простая установка: 2 ревизионных люка с противокражными винтами TORX.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Маркировка CE. Соответствует норме EN 997 для слива объемом 4 л.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Вес: 14 кг.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Гарантия 30 лет.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[Старый арт.0110020001]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/>
      <w:bCs/>
    </w:rPr>
  </w:style>
  <w:style w:type="paragraph" w:styleId="Heading2">
    <w:link w:val="Heading2Char"/>
    <w:name w:val="heading 2"/>
    <w:rPr>
      <w:color w:val="222222"/>
      <w:sz w:val="32"/>
      <w:szCs w:val="32"/>
      <w:b/>
      <w:bCs/>
    </w:rPr>
  </w:style>
  <w:style w:type="paragraph" w:styleId="Heading3">
    <w:link w:val="Heading3Char"/>
    <w:name w:val="heading 3"/>
    <w:rPr>
      <w:color w:val="222222"/>
      <w:sz w:val="28"/>
      <w:szCs w:val="28"/>
    </w:rPr>
  </w:style>
  <w:style w:type="paragraph" w:styleId="Heading4">
    <w:link w:val="Heading4Char"/>
    <w:name w:val="heading 4"/>
    <w:rPr>
      <w:color w:val="438fac"/>
      <w:sz w:val="26"/>
      <w:szCs w:val="26"/>
      <w:b/>
      <w:bCs/>
    </w:rPr>
  </w:style>
  <w:style w:type="paragraph" w:styleId="Heading5">
    <w:link w:val="Heading5Char"/>
    <w:name w:val="heading 5"/>
    <w:rPr>
      <w:color w:val="111111"/>
      <w:sz w:val="40"/>
      <w:szCs w:val="40"/>
      <w:b/>
      <w:bCs/>
    </w:rPr>
  </w:style>
  <w:style w:type="table" w:customStyle="1" w:styleId="TechSheet">
    <w:name w:val="TechSheet"/>
    <w:uiPriority w:val="99"/>
    <w:tblPr>
      <w:tblW w:w="0" w:type="auto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2024-01-14T19:55:33+01:00</dcterms:created>
  <dcterms:modified xsi:type="dcterms:W3CDTF">2024-01-14T19:55:33+01:00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